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1D6" w:rsidRDefault="006D4EDF" w:rsidP="006D4E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необходимости прохождения поступающими обязательного предварительного медицинского осмотра (обследования)</w:t>
      </w:r>
    </w:p>
    <w:p w:rsidR="0061319C" w:rsidRDefault="00D92A0F" w:rsidP="0061319C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Абитуриенты предоставляют </w:t>
      </w:r>
      <w:r w:rsidR="0061319C" w:rsidRPr="0061319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1319C" w:rsidRPr="0061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едицинскую справку  формы 302-н при поступлении по специальностям </w:t>
      </w:r>
      <w:r w:rsidR="0061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36.02.01 </w:t>
      </w:r>
      <w:r w:rsidR="0061319C" w:rsidRPr="0061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Ветеринария, </w:t>
      </w:r>
      <w:r w:rsidR="0061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19.02.07 </w:t>
      </w:r>
      <w:r w:rsidR="0061319C" w:rsidRPr="0061319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молока и молочных продуктов,</w:t>
      </w:r>
      <w:r w:rsidR="0061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35.02.06 </w:t>
      </w:r>
      <w:r w:rsidR="0061319C" w:rsidRPr="0061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319C" w:rsidRPr="0061319C">
        <w:rPr>
          <w:rFonts w:ascii="Times New Roman" w:eastAsiaTheme="minorEastAsia" w:hAnsi="Times New Roman" w:cs="Times New Roman"/>
          <w:lang w:eastAsia="ru-RU"/>
        </w:rPr>
        <w:t>Технология производства и переработки сельскохозяйственной продукции</w:t>
      </w:r>
      <w:r w:rsidR="0061319C" w:rsidRPr="0061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35.02.16 </w:t>
      </w:r>
      <w:r w:rsidR="0061319C" w:rsidRPr="0061319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Эксплуатация и ремонт сельскохозяй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техники и оборудования</w:t>
      </w:r>
      <w:r w:rsidR="0061319C" w:rsidRPr="00613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поступающие </w:t>
      </w:r>
      <w:r w:rsidR="0061319C" w:rsidRPr="006131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проходят обязательные предварительные медицинские осмотры (обследования) в порядке, установленным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Федерации от 14 августа 2013 г. № 697.</w:t>
      </w:r>
    </w:p>
    <w:p w:rsidR="00D92A0F" w:rsidRPr="00D92A0F" w:rsidRDefault="00D92A0F" w:rsidP="00D92A0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92A0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Перечень </w:t>
      </w:r>
      <w:proofErr w:type="gramStart"/>
      <w:r w:rsidRPr="00D92A0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врачей  -</w:t>
      </w:r>
      <w:proofErr w:type="gramEnd"/>
      <w:r w:rsidRPr="00D92A0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специалистов: </w:t>
      </w:r>
    </w:p>
    <w:p w:rsidR="00D92A0F" w:rsidRDefault="00D92A0F" w:rsidP="00D92A0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дерматовенеролог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оториноларинголог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стоматолог, и</w:t>
      </w:r>
      <w:r w:rsidRPr="00D92A0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нфекционист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D92A0F" w:rsidRPr="00D92A0F" w:rsidRDefault="00D92A0F" w:rsidP="00D92A0F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color w:val="1A1A1A"/>
          <w:shd w:val="clear" w:color="auto" w:fill="FFFFFF"/>
        </w:rPr>
      </w:pPr>
      <w:r w:rsidRPr="00D92A0F">
        <w:rPr>
          <w:rStyle w:val="a3"/>
          <w:rFonts w:ascii="Times New Roman" w:hAnsi="Times New Roman" w:cs="Times New Roman"/>
          <w:color w:val="1A1A1A"/>
          <w:shd w:val="clear" w:color="auto" w:fill="FFFFFF"/>
        </w:rPr>
        <w:t>Перечень лабораторных и функциональных исследований</w:t>
      </w:r>
      <w:r w:rsidRPr="00D92A0F">
        <w:rPr>
          <w:rStyle w:val="a3"/>
          <w:rFonts w:ascii="Times New Roman" w:hAnsi="Times New Roman" w:cs="Times New Roman"/>
          <w:color w:val="1A1A1A"/>
          <w:shd w:val="clear" w:color="auto" w:fill="FFFFFF"/>
        </w:rPr>
        <w:t xml:space="preserve">: </w:t>
      </w:r>
    </w:p>
    <w:p w:rsidR="00D92A0F" w:rsidRPr="00D92A0F" w:rsidRDefault="00D92A0F" w:rsidP="00D92A0F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color w:val="1A1A1A"/>
          <w:shd w:val="clear" w:color="auto" w:fill="FFFFFF"/>
        </w:rPr>
      </w:pPr>
      <w:r w:rsidRPr="00D92A0F">
        <w:rPr>
          <w:rFonts w:ascii="Segoe" w:eastAsia="Times New Roman" w:hAnsi="Segoe" w:cs="Times New Roman"/>
          <w:color w:val="1A1A1A"/>
          <w:sz w:val="24"/>
          <w:szCs w:val="24"/>
          <w:lang w:eastAsia="ru-RU"/>
        </w:rPr>
        <w:t>Рентгенографи</w:t>
      </w:r>
      <w:r w:rsidRPr="00D92A0F">
        <w:rPr>
          <w:rFonts w:ascii="Segoe" w:eastAsia="Times New Roman" w:hAnsi="Segoe" w:cs="Times New Roman" w:hint="eastAsia"/>
          <w:color w:val="1A1A1A"/>
          <w:sz w:val="24"/>
          <w:szCs w:val="24"/>
          <w:lang w:eastAsia="ru-RU"/>
        </w:rPr>
        <w:t>я</w:t>
      </w:r>
      <w:r w:rsidRPr="00D92A0F">
        <w:rPr>
          <w:rFonts w:ascii="Segoe" w:eastAsia="Times New Roman" w:hAnsi="Segoe" w:cs="Times New Roman"/>
          <w:color w:val="1A1A1A"/>
          <w:sz w:val="24"/>
          <w:szCs w:val="24"/>
          <w:lang w:eastAsia="ru-RU"/>
        </w:rPr>
        <w:t xml:space="preserve"> грудной клетки</w:t>
      </w:r>
      <w:r>
        <w:rPr>
          <w:rFonts w:ascii="Segoe" w:eastAsia="Times New Roman" w:hAnsi="Segoe" w:cs="Times New Roman"/>
          <w:color w:val="1A1A1A"/>
          <w:sz w:val="24"/>
          <w:szCs w:val="24"/>
          <w:lang w:eastAsia="ru-RU"/>
        </w:rPr>
        <w:t>;</w:t>
      </w:r>
      <w:bookmarkStart w:id="0" w:name="_GoBack"/>
      <w:bookmarkEnd w:id="0"/>
    </w:p>
    <w:p w:rsidR="00D92A0F" w:rsidRPr="00D92A0F" w:rsidRDefault="00D92A0F" w:rsidP="00D92A0F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color w:val="1A1A1A"/>
          <w:shd w:val="clear" w:color="auto" w:fill="FFFFFF"/>
        </w:rPr>
      </w:pPr>
      <w:r w:rsidRPr="00D92A0F">
        <w:rPr>
          <w:rFonts w:ascii="Segoe" w:eastAsia="Times New Roman" w:hAnsi="Segoe" w:cs="Times New Roman"/>
          <w:color w:val="1A1A1A"/>
          <w:sz w:val="24"/>
          <w:szCs w:val="24"/>
          <w:lang w:eastAsia="ru-RU"/>
        </w:rPr>
        <w:t>Исследование крови на сифилис</w:t>
      </w:r>
      <w:r>
        <w:rPr>
          <w:rFonts w:ascii="Segoe" w:eastAsia="Times New Roman" w:hAnsi="Segoe" w:cs="Times New Roman"/>
          <w:color w:val="1A1A1A"/>
          <w:sz w:val="24"/>
          <w:szCs w:val="24"/>
          <w:lang w:eastAsia="ru-RU"/>
        </w:rPr>
        <w:t>;</w:t>
      </w:r>
    </w:p>
    <w:p w:rsidR="00D92A0F" w:rsidRPr="00D92A0F" w:rsidRDefault="00D92A0F" w:rsidP="00D92A0F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color w:val="1A1A1A"/>
          <w:shd w:val="clear" w:color="auto" w:fill="FFFFFF"/>
        </w:rPr>
      </w:pPr>
      <w:r w:rsidRPr="00D92A0F">
        <w:rPr>
          <w:rFonts w:ascii="Segoe" w:eastAsia="Times New Roman" w:hAnsi="Segoe" w:cs="Times New Roman"/>
          <w:color w:val="1A1A1A"/>
          <w:sz w:val="24"/>
          <w:szCs w:val="24"/>
          <w:lang w:eastAsia="ru-RU"/>
        </w:rPr>
        <w:t xml:space="preserve">Исследование на носительство возбудителей кишечных инфекций и серологическое обследование на брюшной тиф при поступлении на работу и в дальнейшем – по </w:t>
      </w:r>
      <w:proofErr w:type="spellStart"/>
      <w:r w:rsidRPr="00D92A0F">
        <w:rPr>
          <w:rFonts w:ascii="Segoe" w:eastAsia="Times New Roman" w:hAnsi="Segoe" w:cs="Times New Roman"/>
          <w:color w:val="1A1A1A"/>
          <w:sz w:val="24"/>
          <w:szCs w:val="24"/>
          <w:lang w:eastAsia="ru-RU"/>
        </w:rPr>
        <w:t>эпидпоказаниям</w:t>
      </w:r>
      <w:proofErr w:type="spellEnd"/>
      <w:r>
        <w:rPr>
          <w:rFonts w:ascii="Segoe" w:eastAsia="Times New Roman" w:hAnsi="Segoe" w:cs="Times New Roman"/>
          <w:color w:val="1A1A1A"/>
          <w:sz w:val="24"/>
          <w:szCs w:val="24"/>
          <w:lang w:eastAsia="ru-RU"/>
        </w:rPr>
        <w:t>;</w:t>
      </w:r>
    </w:p>
    <w:p w:rsidR="00D92A0F" w:rsidRPr="00D92A0F" w:rsidRDefault="00D92A0F" w:rsidP="00D92A0F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color w:val="1A1A1A"/>
          <w:shd w:val="clear" w:color="auto" w:fill="FFFFFF"/>
        </w:rPr>
      </w:pPr>
      <w:r w:rsidRPr="00D92A0F">
        <w:rPr>
          <w:rFonts w:ascii="Segoe" w:eastAsia="Times New Roman" w:hAnsi="Segoe" w:cs="Times New Roman"/>
          <w:color w:val="1A1A1A"/>
          <w:sz w:val="24"/>
          <w:szCs w:val="24"/>
          <w:lang w:eastAsia="ru-RU"/>
        </w:rPr>
        <w:t xml:space="preserve">Исследования </w:t>
      </w:r>
      <w:proofErr w:type="gramStart"/>
      <w:r w:rsidRPr="00D92A0F">
        <w:rPr>
          <w:rFonts w:ascii="Segoe" w:eastAsia="Times New Roman" w:hAnsi="Segoe" w:cs="Times New Roman"/>
          <w:color w:val="1A1A1A"/>
          <w:sz w:val="24"/>
          <w:szCs w:val="24"/>
          <w:lang w:eastAsia="ru-RU"/>
        </w:rPr>
        <w:t>на гельминты</w:t>
      </w:r>
      <w:proofErr w:type="gramEnd"/>
      <w:r w:rsidRPr="00D92A0F">
        <w:rPr>
          <w:rFonts w:ascii="Segoe" w:eastAsia="Times New Roman" w:hAnsi="Segoe" w:cs="Times New Roman"/>
          <w:color w:val="1A1A1A"/>
          <w:sz w:val="24"/>
          <w:szCs w:val="24"/>
          <w:lang w:eastAsia="ru-RU"/>
        </w:rPr>
        <w:t xml:space="preserve"> при поступлении на работу и в дальнейшем – не реже 1 раза в год либо по </w:t>
      </w:r>
      <w:proofErr w:type="spellStart"/>
      <w:r w:rsidRPr="00D92A0F">
        <w:rPr>
          <w:rFonts w:ascii="Segoe" w:eastAsia="Times New Roman" w:hAnsi="Segoe" w:cs="Times New Roman"/>
          <w:color w:val="1A1A1A"/>
          <w:sz w:val="24"/>
          <w:szCs w:val="24"/>
          <w:lang w:eastAsia="ru-RU"/>
        </w:rPr>
        <w:t>эпидпоказаниям</w:t>
      </w:r>
      <w:proofErr w:type="spellEnd"/>
      <w:r>
        <w:rPr>
          <w:rFonts w:ascii="Segoe" w:eastAsia="Times New Roman" w:hAnsi="Segoe" w:cs="Times New Roman"/>
          <w:color w:val="1A1A1A"/>
          <w:sz w:val="24"/>
          <w:szCs w:val="24"/>
          <w:lang w:eastAsia="ru-RU"/>
        </w:rPr>
        <w:t>;</w:t>
      </w:r>
    </w:p>
    <w:p w:rsidR="00D92A0F" w:rsidRPr="00D92A0F" w:rsidRDefault="00D92A0F" w:rsidP="00D92A0F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color w:val="1A1A1A"/>
          <w:shd w:val="clear" w:color="auto" w:fill="FFFFFF"/>
        </w:rPr>
      </w:pPr>
      <w:r w:rsidRPr="00D92A0F">
        <w:rPr>
          <w:rFonts w:ascii="Segoe" w:eastAsia="Times New Roman" w:hAnsi="Segoe" w:cs="Times New Roman"/>
          <w:color w:val="1A1A1A"/>
          <w:sz w:val="24"/>
          <w:szCs w:val="24"/>
          <w:lang w:eastAsia="ru-RU"/>
        </w:rPr>
        <w:t xml:space="preserve">Мазок из зева и носа на наличие патогенного стафилококка при поступлении на работу, в дальнейшем –по </w:t>
      </w:r>
      <w:proofErr w:type="spellStart"/>
      <w:r w:rsidRPr="00D92A0F">
        <w:rPr>
          <w:rFonts w:ascii="Segoe" w:eastAsia="Times New Roman" w:hAnsi="Segoe" w:cs="Times New Roman"/>
          <w:color w:val="1A1A1A"/>
          <w:sz w:val="24"/>
          <w:szCs w:val="24"/>
          <w:lang w:eastAsia="ru-RU"/>
        </w:rPr>
        <w:t>медпоказаниям</w:t>
      </w:r>
      <w:proofErr w:type="spellEnd"/>
      <w:r>
        <w:rPr>
          <w:rFonts w:ascii="Segoe" w:eastAsia="Times New Roman" w:hAnsi="Segoe" w:cs="Times New Roman"/>
          <w:color w:val="1A1A1A"/>
          <w:sz w:val="24"/>
          <w:szCs w:val="24"/>
          <w:lang w:eastAsia="ru-RU"/>
        </w:rPr>
        <w:t>.</w:t>
      </w:r>
    </w:p>
    <w:p w:rsidR="0061319C" w:rsidRPr="0061319C" w:rsidRDefault="00D92A0F" w:rsidP="0061319C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Абитуриенты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поступающие по другим специальностям предоставляют </w:t>
      </w:r>
      <w:r w:rsidR="0061319C" w:rsidRPr="0061319C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медицинскую справку формы 086-у с результатами флюорографического обследования согласно Постановления Главного санитарного врача Республики Саха (Якутия) от 1 февраля 2016 года №11.</w:t>
      </w:r>
    </w:p>
    <w:p w:rsidR="0061319C" w:rsidRPr="006D4EDF" w:rsidRDefault="0061319C" w:rsidP="006D4ED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1319C" w:rsidRPr="006D4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30B57"/>
    <w:multiLevelType w:val="hybridMultilevel"/>
    <w:tmpl w:val="6ECA97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3FD79A0"/>
    <w:multiLevelType w:val="multilevel"/>
    <w:tmpl w:val="6204A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65E444F"/>
    <w:multiLevelType w:val="multilevel"/>
    <w:tmpl w:val="BB3EE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EDF"/>
    <w:rsid w:val="001D3BB2"/>
    <w:rsid w:val="0061319C"/>
    <w:rsid w:val="006D4EDF"/>
    <w:rsid w:val="00996236"/>
    <w:rsid w:val="00D9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4B5DE"/>
  <w15:chartTrackingRefBased/>
  <w15:docId w15:val="{030B1D31-E238-4B5A-B420-D1925E228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92A0F"/>
    <w:rPr>
      <w:b/>
      <w:bCs/>
    </w:rPr>
  </w:style>
  <w:style w:type="paragraph" w:styleId="a4">
    <w:name w:val="List Paragraph"/>
    <w:basedOn w:val="a"/>
    <w:uiPriority w:val="34"/>
    <w:qFormat/>
    <w:rsid w:val="00D92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7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2021-02-25T07:18:00Z</dcterms:created>
  <dcterms:modified xsi:type="dcterms:W3CDTF">2021-02-25T07:51:00Z</dcterms:modified>
</cp:coreProperties>
</file>